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D4" w:rsidRPr="0018597E" w:rsidRDefault="00C46520" w:rsidP="00D825FD">
      <w:pPr>
        <w:spacing w:line="360" w:lineRule="auto"/>
        <w:jc w:val="center"/>
        <w:rPr>
          <w:rFonts w:ascii="Times New Roman" w:hAnsi="Times New Roman"/>
        </w:rPr>
      </w:pPr>
      <w:r w:rsidRPr="00C46520">
        <w:rPr>
          <w:rFonts w:ascii="Times New Roman" w:hAnsi="Times New Roman" w:hint="eastAsia"/>
        </w:rPr>
        <w:t>2</w:t>
      </w:r>
      <w:r w:rsidR="007B7DCB">
        <w:rPr>
          <w:rFonts w:ascii="Times New Roman" w:hAnsi="Times New Roman" w:hint="eastAsia"/>
        </w:rPr>
        <w:t>0180703</w:t>
      </w:r>
      <w:r w:rsidRPr="00C46520">
        <w:rPr>
          <w:rFonts w:ascii="Times New Roman" w:hAnsi="Times New Roman" w:hint="eastAsia"/>
        </w:rPr>
        <w:t>畢氏定理</w:t>
      </w:r>
      <w:r w:rsidR="00703DFB" w:rsidRPr="0018597E">
        <w:rPr>
          <w:rFonts w:ascii="Times New Roman" w:hint="eastAsia"/>
        </w:rPr>
        <w:t>共備單</w:t>
      </w:r>
      <w:r w:rsidR="00703DFB" w:rsidRPr="0018597E">
        <w:rPr>
          <w:rFonts w:ascii="Times New Roman" w:hAnsi="Times New Roman" w:hint="eastAsia"/>
        </w:rPr>
        <w:t xml:space="preserve">    </w:t>
      </w:r>
      <w:r w:rsidR="00B2428E" w:rsidRPr="0018597E">
        <w:rPr>
          <w:rFonts w:ascii="Times New Roman" w:hint="eastAsia"/>
        </w:rPr>
        <w:t>想法源自：</w:t>
      </w:r>
      <w:r w:rsidR="00B2428E" w:rsidRPr="0018597E">
        <w:rPr>
          <w:rFonts w:ascii="Times New Roman" w:hAnsi="Times New Roman" w:hint="eastAsia"/>
        </w:rPr>
        <w:t xml:space="preserve">CA  </w:t>
      </w:r>
      <w:r w:rsidR="00703DFB" w:rsidRPr="0018597E">
        <w:rPr>
          <w:rFonts w:ascii="Times New Roman" w:hint="eastAsia"/>
        </w:rPr>
        <w:t>設計者：陳梅仙</w:t>
      </w:r>
      <w:r w:rsidR="007B7DCB">
        <w:rPr>
          <w:rFonts w:ascii="Times New Roman" w:hint="eastAsia"/>
        </w:rPr>
        <w:t xml:space="preserve">  </w:t>
      </w:r>
      <w:r w:rsidR="007B7DCB">
        <w:rPr>
          <w:rFonts w:ascii="Times New Roman" w:hint="eastAsia"/>
        </w:rPr>
        <w:t>編修者：李昕儀</w:t>
      </w:r>
    </w:p>
    <w:p w:rsidR="00C02225" w:rsidRPr="0018597E" w:rsidRDefault="00C02225" w:rsidP="00D825FD">
      <w:pPr>
        <w:spacing w:line="360" w:lineRule="auto"/>
        <w:rPr>
          <w:rFonts w:ascii="Times New Roman" w:hAnsi="Times New Roman"/>
        </w:rPr>
      </w:pPr>
      <w:r w:rsidRPr="0018597E">
        <w:rPr>
          <w:rFonts w:ascii="Times New Roman" w:hint="eastAsia"/>
        </w:rPr>
        <w:t>一、單元名稱：</w:t>
      </w:r>
      <w:r w:rsidR="00C46520">
        <w:rPr>
          <w:rFonts w:ascii="Times New Roman" w:hint="eastAsia"/>
        </w:rPr>
        <w:t>畢氏定理</w:t>
      </w:r>
    </w:p>
    <w:p w:rsidR="007E4432" w:rsidRPr="0018597E" w:rsidRDefault="007E4432" w:rsidP="00D825FD">
      <w:pPr>
        <w:spacing w:line="360" w:lineRule="auto"/>
        <w:rPr>
          <w:rFonts w:ascii="Times New Roman" w:hAnsi="Times New Roman"/>
        </w:rPr>
      </w:pPr>
      <w:r w:rsidRPr="0018597E">
        <w:rPr>
          <w:rFonts w:ascii="Times New Roman" w:hint="eastAsia"/>
        </w:rPr>
        <w:t>二、反思提問：</w:t>
      </w:r>
    </w:p>
    <w:p w:rsidR="001841AD" w:rsidRPr="007B7DCB" w:rsidRDefault="002113AE" w:rsidP="00D825FD">
      <w:pPr>
        <w:pStyle w:val="ac"/>
        <w:numPr>
          <w:ilvl w:val="0"/>
          <w:numId w:val="2"/>
        </w:numPr>
        <w:spacing w:line="360" w:lineRule="auto"/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你認為</w:t>
      </w:r>
      <w:r w:rsidR="00474928" w:rsidRPr="007B7DCB">
        <w:rPr>
          <w:rFonts w:ascii="Times New Roman" w:hAnsi="Times New Roman" w:hint="eastAsia"/>
        </w:rPr>
        <w:t>畢氏定理</w:t>
      </w:r>
      <w:r w:rsidR="00A7330F">
        <w:rPr>
          <w:rFonts w:ascii="Times New Roman" w:hAnsi="Times New Roman" w:hint="eastAsia"/>
        </w:rPr>
        <w:t>是</w:t>
      </w:r>
      <w:r w:rsidR="00F66736" w:rsidRPr="007B7DCB">
        <w:rPr>
          <w:rFonts w:ascii="Times New Roman" w:hAnsi="Times New Roman" w:hint="eastAsia"/>
        </w:rPr>
        <w:t>在談</w:t>
      </w:r>
      <w:r w:rsidR="00D825FD">
        <w:rPr>
          <w:rFonts w:ascii="Times New Roman" w:hAnsi="Times New Roman" w:hint="eastAsia"/>
          <w:b/>
        </w:rPr>
        <w:t>長度</w:t>
      </w:r>
      <w:r w:rsidR="00F66736" w:rsidRPr="00A7330F">
        <w:rPr>
          <w:rFonts w:ascii="Times New Roman" w:hAnsi="Times New Roman" w:hint="eastAsia"/>
          <w:b/>
        </w:rPr>
        <w:t>關係</w:t>
      </w:r>
      <w:r w:rsidR="00F66736" w:rsidRPr="007B7DCB">
        <w:rPr>
          <w:rFonts w:ascii="Times New Roman" w:hAnsi="Times New Roman" w:hint="eastAsia"/>
        </w:rPr>
        <w:t>還是</w:t>
      </w:r>
      <w:r w:rsidR="00F66736" w:rsidRPr="00A7330F">
        <w:rPr>
          <w:rFonts w:ascii="Times New Roman" w:hAnsi="Times New Roman" w:hint="eastAsia"/>
          <w:b/>
        </w:rPr>
        <w:t>面積關係</w:t>
      </w:r>
      <w:r w:rsidR="00F66736" w:rsidRPr="007B7DCB">
        <w:rPr>
          <w:rFonts w:ascii="Times New Roman" w:hAnsi="Times New Roman" w:hint="eastAsia"/>
        </w:rPr>
        <w:t>呢？</w:t>
      </w:r>
    </w:p>
    <w:p w:rsidR="004471D4" w:rsidRDefault="004471D4" w:rsidP="00D825FD">
      <w:pPr>
        <w:spacing w:line="360" w:lineRule="auto"/>
        <w:rPr>
          <w:rFonts w:ascii="Times New Roman" w:hAnsi="Times New Roman"/>
        </w:rPr>
      </w:pPr>
    </w:p>
    <w:p w:rsidR="004471D4" w:rsidRPr="007B7DCB" w:rsidRDefault="004340C4" w:rsidP="00D825FD">
      <w:pPr>
        <w:pStyle w:val="ac"/>
        <w:numPr>
          <w:ilvl w:val="0"/>
          <w:numId w:val="2"/>
        </w:numPr>
        <w:spacing w:line="360" w:lineRule="auto"/>
        <w:ind w:leftChars="0"/>
        <w:rPr>
          <w:rFonts w:ascii="Times New Roman" w:hAnsi="Times New Roman"/>
        </w:rPr>
      </w:pPr>
      <w:r w:rsidRPr="00A7330F">
        <w:rPr>
          <w:rFonts w:asciiTheme="minorEastAsia" w:hAnsiTheme="minorEastAsia" w:hint="eastAsia"/>
        </w:rPr>
        <w:t>【</w:t>
      </w:r>
      <w:r>
        <w:rPr>
          <w:rFonts w:ascii="Times New Roman" w:hAnsi="Times New Roman" w:hint="eastAsia"/>
        </w:rPr>
        <w:t>動態</w:t>
      </w:r>
      <w:r w:rsidRPr="00A7330F">
        <w:rPr>
          <w:rFonts w:asciiTheme="minorEastAsia" w:hAnsiTheme="minorEastAsia" w:hint="eastAsia"/>
        </w:rPr>
        <w:t>】</w:t>
      </w:r>
      <w:r>
        <w:rPr>
          <w:rFonts w:asciiTheme="minorEastAsia" w:hAnsiTheme="minorEastAsia" w:hint="eastAsia"/>
        </w:rPr>
        <w:t>將一條繩子拉直兩端放置在桌面，在繩子上任意抓取一個點往上拉，</w:t>
      </w:r>
      <w:r>
        <w:rPr>
          <w:rFonts w:ascii="Times New Roman" w:hAnsi="Times New Roman" w:hint="eastAsia"/>
        </w:rPr>
        <w:t>兩段繩子便與桌面圍成一個三角形，底邊長也隨著繩子往上拉的過程改</w:t>
      </w:r>
      <w:r w:rsidR="00E423AE">
        <w:rPr>
          <w:rFonts w:ascii="Times New Roman" w:hAnsi="Times New Roman" w:hint="eastAsia"/>
        </w:rPr>
        <w:t>變</w:t>
      </w:r>
      <w:r w:rsidR="00D825FD">
        <w:rPr>
          <w:rFonts w:ascii="Times New Roman" w:hAnsi="Times New Roman"/>
          <w:noProof/>
        </w:rPr>
        <w:pict>
          <v:group id="_x0000_s1402" style="position:absolute;left:0;text-align:left;margin-left:378.2pt;margin-top:9.2pt;width:141.1pt;height:51.85pt;z-index:252037120;mso-position-horizontal-relative:text;mso-position-vertical-relative:text" coordorigin="895,3062" coordsize="4048,1037">
            <v:group id="_x0000_s1400" style="position:absolute;left:895;top:3425;width:4048;height:674" coordorigin="895,3425" coordsize="4048,67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398" type="#_x0000_t32" style="position:absolute;left:895;top:4099;width:4048;height:0" o:connectortype="straight">
                <v:stroke dashstyle="dash"/>
              </v:shape>
              <v:shape id="_x0000_s1399" style="position:absolute;left:1661;top:3425;width:2283;height:661" coordsize="2283,661" path="m,661l1621,r662,661e" filled="f">
                <v:path arrowok="t"/>
              </v:shape>
            </v:group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401" type="#_x0000_t68" style="position:absolute;left:3152;top:3062;width:247;height:272">
              <v:textbox style="layout-flow:vertical-ideographic"/>
            </v:shape>
            <w10:wrap type="square"/>
          </v:group>
        </w:pict>
      </w:r>
      <w:r w:rsidR="00E423AE">
        <w:rPr>
          <w:rFonts w:ascii="Times New Roman" w:hAnsi="Times New Roman" w:hint="eastAsia"/>
        </w:rPr>
        <w:t>。</w:t>
      </w:r>
      <w:r>
        <w:rPr>
          <w:rFonts w:ascii="Times New Roman" w:hAnsi="Times New Roman" w:hint="eastAsia"/>
        </w:rPr>
        <w:t>操作過程可以和學生談哪些數學性質？</w:t>
      </w:r>
    </w:p>
    <w:p w:rsidR="004471D4" w:rsidRPr="00D825FD" w:rsidRDefault="004471D4" w:rsidP="00D825FD">
      <w:pPr>
        <w:spacing w:line="360" w:lineRule="auto"/>
        <w:rPr>
          <w:rFonts w:ascii="Times New Roman" w:hAnsi="Times New Roman"/>
        </w:rPr>
      </w:pPr>
    </w:p>
    <w:p w:rsidR="004471D4" w:rsidRPr="007B7DCB" w:rsidRDefault="004340C4" w:rsidP="00D825FD">
      <w:pPr>
        <w:pStyle w:val="ac"/>
        <w:numPr>
          <w:ilvl w:val="0"/>
          <w:numId w:val="2"/>
        </w:numPr>
        <w:spacing w:line="360" w:lineRule="auto"/>
        <w:ind w:leftChars="0"/>
        <w:rPr>
          <w:rFonts w:ascii="Times New Roman" w:hAnsi="Times New Roman"/>
        </w:rPr>
      </w:pPr>
      <w:r w:rsidRPr="00A7330F">
        <w:rPr>
          <w:rFonts w:asciiTheme="minorEastAsia" w:hAnsiTheme="minorEastAsia" w:hint="eastAsia"/>
        </w:rPr>
        <w:t>【</w:t>
      </w:r>
      <w:r>
        <w:rPr>
          <w:rFonts w:ascii="Times New Roman" w:hAnsi="Times New Roman" w:hint="eastAsia"/>
        </w:rPr>
        <w:t>動態</w:t>
      </w:r>
      <w:r w:rsidRPr="00A7330F">
        <w:rPr>
          <w:rFonts w:asciiTheme="minorEastAsia" w:hAnsiTheme="minorEastAsia" w:hint="eastAsia"/>
        </w:rPr>
        <w:t>】</w:t>
      </w:r>
      <w:r w:rsidRPr="007B7DCB">
        <w:rPr>
          <w:rFonts w:ascii="Times New Roman" w:hAnsi="Times New Roman" w:hint="eastAsia"/>
        </w:rPr>
        <w:t>取</w:t>
      </w:r>
      <w:r>
        <w:rPr>
          <w:rFonts w:ascii="Times New Roman" w:hAnsi="Times New Roman" w:hint="eastAsia"/>
        </w:rPr>
        <w:t>一條橡皮筋固定</w:t>
      </w:r>
      <w:r w:rsidRPr="007B7DCB">
        <w:rPr>
          <w:rFonts w:ascii="Times New Roman" w:hAnsi="Times New Roman" w:hint="eastAsia"/>
        </w:rPr>
        <w:t>底邊</w:t>
      </w:r>
      <w:r>
        <w:rPr>
          <w:rFonts w:ascii="Times New Roman" w:hAnsi="Times New Roman" w:hint="eastAsia"/>
        </w:rPr>
        <w:t>，</w:t>
      </w:r>
      <w:r w:rsidR="00E423AE">
        <w:rPr>
          <w:rFonts w:ascii="Times New Roman" w:hAnsi="Times New Roman" w:hint="eastAsia"/>
        </w:rPr>
        <w:t>另一</w:t>
      </w:r>
      <w:r>
        <w:rPr>
          <w:rFonts w:ascii="Times New Roman" w:hAnsi="Times New Roman" w:hint="eastAsia"/>
        </w:rPr>
        <w:t>段</w:t>
      </w:r>
      <w:r w:rsidR="00E423AE">
        <w:rPr>
          <w:rFonts w:ascii="Times New Roman" w:hAnsi="Times New Roman" w:hint="eastAsia"/>
        </w:rPr>
        <w:t>橡皮筋</w:t>
      </w:r>
      <w:r w:rsidRPr="007B7DCB">
        <w:rPr>
          <w:rFonts w:ascii="Times New Roman" w:hAnsi="Times New Roman" w:hint="eastAsia"/>
        </w:rPr>
        <w:t>往上拉，</w:t>
      </w:r>
      <w:r w:rsidR="00E423AE">
        <w:rPr>
          <w:rFonts w:ascii="Times New Roman" w:hAnsi="Times New Roman" w:hint="eastAsia"/>
        </w:rPr>
        <w:t>便形成一個三角形。操作過程可以和學生談哪些數學性質？</w:t>
      </w:r>
      <w:r>
        <w:rPr>
          <w:rFonts w:ascii="Times New Roman" w:hAnsi="Times New Roman"/>
          <w:noProof/>
        </w:rPr>
        <w:pict>
          <v:group id="_x0000_s1688" style="position:absolute;left:0;text-align:left;margin-left:378.2pt;margin-top:3.6pt;width:141.1pt;height:51.85pt;z-index:252083200;mso-position-horizontal-relative:text;mso-position-vertical-relative:text" coordorigin="895,3062" coordsize="4048,1037">
            <v:group id="_x0000_s1689" style="position:absolute;left:895;top:3425;width:4048;height:674" coordorigin="895,3425" coordsize="4048,674">
              <v:shape id="_x0000_s1690" type="#_x0000_t32" style="position:absolute;left:895;top:4099;width:4048;height:0" o:connectortype="straight">
                <v:stroke dashstyle="dash"/>
              </v:shape>
              <v:shape id="_x0000_s1691" style="position:absolute;left:1661;top:3425;width:2283;height:661" coordsize="2283,661" path="m,661l1621,r662,661e" filled="f">
                <v:path arrowok="t"/>
              </v:shape>
            </v:group>
            <v:shape id="_x0000_s1692" type="#_x0000_t68" style="position:absolute;left:3152;top:3062;width:247;height:272">
              <v:textbox style="layout-flow:vertical-ideographic"/>
            </v:shape>
            <w10:wrap type="square"/>
          </v:group>
        </w:pict>
      </w:r>
    </w:p>
    <w:p w:rsidR="00961F09" w:rsidRDefault="00961F09" w:rsidP="00D825FD">
      <w:pPr>
        <w:spacing w:line="360" w:lineRule="auto"/>
        <w:rPr>
          <w:rFonts w:ascii="Times New Roman" w:hAnsi="Times New Roman"/>
        </w:rPr>
      </w:pPr>
    </w:p>
    <w:p w:rsidR="00C02225" w:rsidRDefault="00A04DD9" w:rsidP="00D825FD">
      <w:pPr>
        <w:spacing w:line="360" w:lineRule="auto"/>
        <w:rPr>
          <w:rFonts w:ascii="Times New Roman"/>
        </w:rPr>
      </w:pPr>
      <w:r w:rsidRPr="00A04DD9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55" type="#_x0000_t202" style="position:absolute;margin-left:316.45pt;margin-top:1.45pt;width:84.7pt;height:61.2pt;z-index:252082176;mso-wrap-style:none" filled="f" stroked="f">
            <v:textbox style="mso-next-textbox:#_x0000_s1655;mso-fit-shape-to-text:t">
              <w:txbxContent>
                <w:p w:rsidR="00484207" w:rsidRDefault="00484207"/>
              </w:txbxContent>
            </v:textbox>
          </v:shape>
        </w:pict>
      </w:r>
      <w:r w:rsidR="00EC6D2E">
        <w:rPr>
          <w:rFonts w:ascii="Times New Roman" w:hint="eastAsia"/>
        </w:rPr>
        <w:t>三</w:t>
      </w:r>
      <w:r w:rsidR="00C02225" w:rsidRPr="0018597E">
        <w:rPr>
          <w:rFonts w:ascii="Times New Roman" w:hint="eastAsia"/>
        </w:rPr>
        <w:t>、核心概念：</w:t>
      </w:r>
    </w:p>
    <w:p w:rsidR="00C85C5D" w:rsidRPr="00A7330F" w:rsidRDefault="00D825FD" w:rsidP="00D825FD">
      <w:pPr>
        <w:spacing w:line="360" w:lineRule="auto"/>
        <w:rPr>
          <w:rFonts w:ascii="Times New Roman"/>
        </w:rPr>
      </w:pPr>
      <w:r>
        <w:rPr>
          <w:rFonts w:ascii="Times New Roman" w:hint="eastAsia"/>
          <w:noProof/>
        </w:rPr>
        <w:drawing>
          <wp:anchor distT="0" distB="0" distL="114300" distR="114300" simplePos="0" relativeHeight="25203814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132080</wp:posOffset>
            </wp:positionV>
            <wp:extent cx="2700020" cy="1446530"/>
            <wp:effectExtent l="19050" t="0" r="5080" b="0"/>
            <wp:wrapSquare wrapText="bothSides"/>
            <wp:docPr id="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55EDD" w:rsidRPr="00A7330F">
        <w:rPr>
          <w:rFonts w:ascii="Times New Roman" w:hint="eastAsia"/>
        </w:rPr>
        <w:t>畢氏定理的本質在談</w:t>
      </w:r>
      <w:r w:rsidR="00484207" w:rsidRPr="00D825FD">
        <w:rPr>
          <w:rFonts w:ascii="Times New Roman" w:hint="eastAsia"/>
          <w:b/>
        </w:rPr>
        <w:t>直角</w:t>
      </w:r>
      <w:r w:rsidR="00455EDD" w:rsidRPr="00D825FD">
        <w:rPr>
          <w:rFonts w:ascii="Times New Roman" w:hint="eastAsia"/>
          <w:b/>
        </w:rPr>
        <w:t>三角形的邊長關係</w:t>
      </w:r>
      <w:r w:rsidR="00455EDD" w:rsidRPr="00A7330F">
        <w:rPr>
          <w:rFonts w:ascii="Times New Roman" w:hint="eastAsia"/>
        </w:rPr>
        <w:t>，當三角形恰好是直角三角形</w:t>
      </w:r>
      <w:r w:rsidR="00A7330F">
        <w:rPr>
          <w:rFonts w:ascii="Times New Roman" w:hint="eastAsia"/>
        </w:rPr>
        <w:t>時</w:t>
      </w:r>
      <w:r w:rsidR="00455EDD" w:rsidRPr="00A7330F">
        <w:rPr>
          <w:rFonts w:ascii="Times New Roman" w:hint="eastAsia"/>
        </w:rPr>
        <w:t>，透過</w:t>
      </w:r>
      <w:r w:rsidR="00484207" w:rsidRPr="00A7330F">
        <w:rPr>
          <w:rFonts w:ascii="Times New Roman" w:hint="eastAsia"/>
        </w:rPr>
        <w:t>母子相似可得直角三角形三</w:t>
      </w:r>
      <w:r w:rsidR="00455EDD" w:rsidRPr="00A7330F">
        <w:rPr>
          <w:rFonts w:ascii="Times New Roman" w:hint="eastAsia"/>
        </w:rPr>
        <w:t>邊長關係</w:t>
      </w:r>
      <w:r>
        <w:rPr>
          <w:rFonts w:ascii="Times New Roman" w:hint="eastAsia"/>
        </w:rPr>
        <w:t>式</w:t>
      </w:r>
      <w:r w:rsidR="00484207" w:rsidRPr="00A7330F">
        <w:rPr>
          <w:rFonts w:ascii="Times New Roman" w:hint="eastAsia"/>
        </w:rPr>
        <w:t>。</w:t>
      </w:r>
    </w:p>
    <w:p w:rsidR="00C46520" w:rsidRPr="00A7330F" w:rsidRDefault="00D825FD" w:rsidP="00D825FD">
      <w:pPr>
        <w:spacing w:line="360" w:lineRule="auto"/>
        <w:rPr>
          <w:rFonts w:ascii="Times New Roman" w:hAnsi="Times New Roman"/>
        </w:rPr>
      </w:pPr>
      <w:r w:rsidRPr="00CA3FFD">
        <w:rPr>
          <w:rFonts w:ascii="Times New Roman"/>
          <w:position w:val="-32"/>
        </w:rPr>
        <w:object w:dxaOrig="11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65pt;height:46.2pt" o:ole="">
            <v:imagedata r:id="rId9" o:title=""/>
          </v:shape>
          <o:OLEObject Type="Embed" ProgID="Equation.DSMT4" ShapeID="_x0000_i1025" DrawAspect="Content" ObjectID="_1592131913" r:id="rId10"/>
        </w:object>
      </w:r>
    </w:p>
    <w:p w:rsidR="00A7330F" w:rsidRDefault="00A7330F" w:rsidP="00D825FD">
      <w:pPr>
        <w:spacing w:line="360" w:lineRule="auto"/>
        <w:rPr>
          <w:rFonts w:ascii="Times New Roman" w:hint="eastAsia"/>
        </w:rPr>
      </w:pPr>
    </w:p>
    <w:p w:rsidR="00BC10DA" w:rsidRDefault="00EC6D2E" w:rsidP="00D825FD">
      <w:pPr>
        <w:spacing w:line="360" w:lineRule="auto"/>
        <w:rPr>
          <w:rFonts w:ascii="Times New Roman" w:hint="eastAsia"/>
        </w:rPr>
      </w:pPr>
      <w:r>
        <w:rPr>
          <w:rFonts w:ascii="Times New Roman" w:hint="eastAsia"/>
        </w:rPr>
        <w:t>四</w:t>
      </w:r>
      <w:r w:rsidR="00C02225" w:rsidRPr="0018597E">
        <w:rPr>
          <w:rFonts w:ascii="Times New Roman" w:hint="eastAsia"/>
        </w:rPr>
        <w:t>、概念發展脈絡</w:t>
      </w:r>
    </w:p>
    <w:p w:rsidR="008E45B7" w:rsidRDefault="00BC10DA" w:rsidP="00BC10DA">
      <w:pPr>
        <w:spacing w:line="360" w:lineRule="auto"/>
        <w:rPr>
          <w:rFonts w:ascii="Times New Roman" w:hint="eastAsia"/>
        </w:rPr>
      </w:pPr>
      <w:r>
        <w:rPr>
          <w:rFonts w:ascii="Times New Roman" w:hint="eastAsia"/>
        </w:rPr>
        <w:t>方法</w:t>
      </w:r>
      <w:r>
        <w:rPr>
          <w:rFonts w:ascii="Times New Roman" w:hint="eastAsia"/>
        </w:rPr>
        <w:t>(</w:t>
      </w:r>
      <w:r>
        <w:rPr>
          <w:rFonts w:ascii="Times New Roman" w:hint="eastAsia"/>
        </w:rPr>
        <w:t>一</w:t>
      </w:r>
      <w:r>
        <w:rPr>
          <w:rFonts w:ascii="Times New Roman" w:hint="eastAsia"/>
        </w:rPr>
        <w:t>)</w:t>
      </w:r>
      <w:r w:rsidR="00346CE4">
        <w:rPr>
          <w:rFonts w:ascii="Times New Roman" w:hint="eastAsia"/>
        </w:rPr>
        <w:t>：</w:t>
      </w:r>
      <w:r w:rsidR="00346CE4" w:rsidRPr="00A8211E">
        <w:rPr>
          <w:rFonts w:ascii="Times New Roman" w:hint="eastAsia"/>
          <w:b/>
        </w:rPr>
        <w:t>從三角不等式出發，</w:t>
      </w:r>
      <w:r w:rsidRPr="00A8211E">
        <w:rPr>
          <w:rFonts w:ascii="Times New Roman" w:hint="eastAsia"/>
          <w:b/>
        </w:rPr>
        <w:t>將畢氏定理當作判別式</w:t>
      </w:r>
      <w:r w:rsidR="00A8211E" w:rsidRPr="00A8211E">
        <w:rPr>
          <w:rFonts w:asciiTheme="minorEastAsia" w:hAnsiTheme="minorEastAsia" w:hint="eastAsia"/>
        </w:rPr>
        <w:t>（</w:t>
      </w:r>
      <w:r w:rsidR="00A8211E">
        <w:rPr>
          <w:rFonts w:ascii="Times New Roman" w:hint="eastAsia"/>
        </w:rPr>
        <w:t>銳角、直角、鈍角</w:t>
      </w:r>
      <w:r w:rsidR="00A8211E" w:rsidRPr="00A8211E">
        <w:rPr>
          <w:rFonts w:asciiTheme="minorEastAsia" w:hAnsiTheme="minorEastAsia" w:hint="eastAsia"/>
        </w:rPr>
        <w:t>）</w:t>
      </w:r>
      <w:r w:rsidR="00346CE4">
        <w:rPr>
          <w:rFonts w:ascii="Times New Roman" w:hint="eastAsia"/>
        </w:rPr>
        <w:t>。</w:t>
      </w:r>
    </w:p>
    <w:p w:rsidR="008E45B7" w:rsidRDefault="00F57AB3" w:rsidP="008E45B7">
      <w:pPr>
        <w:pStyle w:val="ac"/>
        <w:numPr>
          <w:ilvl w:val="0"/>
          <w:numId w:val="7"/>
        </w:numPr>
        <w:spacing w:line="360" w:lineRule="auto"/>
        <w:ind w:leftChars="0"/>
        <w:rPr>
          <w:rFonts w:ascii="Times New Roman" w:hint="eastAsia"/>
        </w:rPr>
      </w:pPr>
      <w:r>
        <w:rPr>
          <w:rFonts w:ascii="Times New Roman" w:hint="eastAsia"/>
        </w:rPr>
        <w:t>將</w:t>
      </w:r>
      <w:r w:rsidR="00346CE4">
        <w:rPr>
          <w:rFonts w:ascii="Times New Roman" w:hint="eastAsia"/>
        </w:rPr>
        <w:t>兩根扣條圍成一個角，如何固定這個角？第三邊最長多少？最短多少？</w:t>
      </w:r>
    </w:p>
    <w:p w:rsidR="00BC10DA" w:rsidRDefault="002113AE" w:rsidP="00D825FD">
      <w:pPr>
        <w:pStyle w:val="ac"/>
        <w:numPr>
          <w:ilvl w:val="0"/>
          <w:numId w:val="7"/>
        </w:numPr>
        <w:spacing w:line="360" w:lineRule="auto"/>
        <w:ind w:leftChars="0"/>
        <w:rPr>
          <w:rFonts w:ascii="Times New Roman" w:hint="eastAsia"/>
        </w:rPr>
      </w:pPr>
      <w:r>
        <w:rPr>
          <w:rFonts w:ascii="Times New Roman" w:hint="eastAsia"/>
          <w:noProof/>
        </w:rPr>
        <w:drawing>
          <wp:anchor distT="0" distB="0" distL="114300" distR="114300" simplePos="0" relativeHeight="252086272" behindDoc="1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257175</wp:posOffset>
            </wp:positionV>
            <wp:extent cx="1595755" cy="1595755"/>
            <wp:effectExtent l="0" t="0" r="0" b="0"/>
            <wp:wrapTight wrapText="bothSides">
              <wp:wrapPolygon edited="0">
                <wp:start x="1031" y="1805"/>
                <wp:lineTo x="1031" y="19855"/>
                <wp:lineTo x="19855" y="19855"/>
                <wp:lineTo x="19855" y="1805"/>
                <wp:lineTo x="1031" y="1805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CE4">
        <w:rPr>
          <w:rFonts w:ascii="Times New Roman" w:hint="eastAsia"/>
        </w:rPr>
        <w:t>利用方格紙上斜擺的正方形，發展直角三角形與正方形面積的關係式，得到畢氏定理。</w:t>
      </w:r>
    </w:p>
    <w:p w:rsidR="00C14C8D" w:rsidRDefault="00C14C8D" w:rsidP="00C14C8D">
      <w:pPr>
        <w:pStyle w:val="ac"/>
        <w:spacing w:line="360" w:lineRule="auto"/>
        <w:ind w:leftChars="0" w:left="840"/>
        <w:rPr>
          <w:rFonts w:ascii="Times New Roman" w:hint="eastAsia"/>
        </w:rPr>
      </w:pPr>
      <w:r w:rsidRPr="00C14C8D">
        <w:rPr>
          <w:rFonts w:ascii="Times New Roman"/>
          <w:noProof/>
        </w:rPr>
        <w:pict>
          <v:shape id="_x0000_s1693" type="#_x0000_t202" style="position:absolute;left:0;text-align:left;margin-left:155.3pt;margin-top:5.5pt;width:315.65pt;height:100.55pt;z-index:252088320;mso-width-relative:margin;mso-height-relative:margin" fillcolor="white [3201]" strokecolor="#8064a2 [3207]" strokeweight="1pt">
            <v:stroke dashstyle="dash"/>
            <v:shadow color="#868686"/>
            <v:textbox>
              <w:txbxContent>
                <w:p w:rsidR="00C14C8D" w:rsidRDefault="00C14C8D" w:rsidP="002113AE">
                  <w:pPr>
                    <w:pStyle w:val="ac"/>
                    <w:numPr>
                      <w:ilvl w:val="0"/>
                      <w:numId w:val="10"/>
                    </w:numPr>
                    <w:spacing w:line="360" w:lineRule="auto"/>
                    <w:ind w:leftChars="0" w:left="357" w:hanging="357"/>
                    <w:rPr>
                      <w:rFonts w:ascii="Times New Roman" w:hint="eastAsia"/>
                    </w:rPr>
                  </w:pPr>
                  <w:r>
                    <w:rPr>
                      <w:rFonts w:ascii="Times New Roman" w:hint="eastAsia"/>
                    </w:rPr>
                    <w:t>如</w:t>
                  </w:r>
                  <w:r w:rsidR="002113AE">
                    <w:rPr>
                      <w:rFonts w:ascii="Times New Roman" w:hint="eastAsia"/>
                    </w:rPr>
                    <w:t>左</w:t>
                  </w:r>
                  <w:r>
                    <w:rPr>
                      <w:rFonts w:ascii="Times New Roman" w:hint="eastAsia"/>
                    </w:rPr>
                    <w:t>圖，</w:t>
                  </w:r>
                  <w:r w:rsidRPr="00C14C8D">
                    <w:rPr>
                      <w:rFonts w:ascii="Times New Roman" w:hint="eastAsia"/>
                    </w:rPr>
                    <w:t>哪裡有直角三角形？</w:t>
                  </w:r>
                </w:p>
                <w:p w:rsidR="00C14C8D" w:rsidRDefault="00C14C8D" w:rsidP="002113AE">
                  <w:pPr>
                    <w:pStyle w:val="ac"/>
                    <w:numPr>
                      <w:ilvl w:val="0"/>
                      <w:numId w:val="10"/>
                    </w:numPr>
                    <w:spacing w:line="360" w:lineRule="auto"/>
                    <w:ind w:leftChars="0" w:left="357" w:hanging="357"/>
                    <w:rPr>
                      <w:rFonts w:ascii="Times New Roman" w:hint="eastAsia"/>
                    </w:rPr>
                  </w:pPr>
                  <w:r w:rsidRPr="00C14C8D">
                    <w:rPr>
                      <w:rFonts w:ascii="Times New Roman" w:hint="eastAsia"/>
                    </w:rPr>
                    <w:t>用四個相同的直角三角形，拼出大的正方形。</w:t>
                  </w:r>
                </w:p>
                <w:p w:rsidR="00C14C8D" w:rsidRPr="00C14C8D" w:rsidRDefault="00C14C8D" w:rsidP="002113AE">
                  <w:pPr>
                    <w:pStyle w:val="ac"/>
                    <w:numPr>
                      <w:ilvl w:val="0"/>
                      <w:numId w:val="10"/>
                    </w:numPr>
                    <w:spacing w:line="360" w:lineRule="auto"/>
                    <w:ind w:leftChars="0" w:left="357" w:hanging="357"/>
                    <w:rPr>
                      <w:rFonts w:ascii="Times New Roman"/>
                    </w:rPr>
                  </w:pPr>
                  <w:r>
                    <w:rPr>
                      <w:rFonts w:ascii="Times New Roman" w:hint="eastAsia"/>
                    </w:rPr>
                    <w:t>列出面積關係式</w:t>
                  </w:r>
                </w:p>
              </w:txbxContent>
            </v:textbox>
          </v:shape>
        </w:pict>
      </w:r>
    </w:p>
    <w:p w:rsidR="00C14C8D" w:rsidRDefault="00C14C8D" w:rsidP="00C14C8D">
      <w:pPr>
        <w:pStyle w:val="ac"/>
        <w:spacing w:line="360" w:lineRule="auto"/>
        <w:ind w:leftChars="0" w:left="840"/>
        <w:rPr>
          <w:rFonts w:ascii="Times New Roman" w:hint="eastAsia"/>
        </w:rPr>
      </w:pPr>
    </w:p>
    <w:p w:rsidR="00C14C8D" w:rsidRDefault="00C14C8D" w:rsidP="00C14C8D">
      <w:pPr>
        <w:pStyle w:val="ac"/>
        <w:spacing w:line="360" w:lineRule="auto"/>
        <w:ind w:leftChars="0" w:left="840"/>
        <w:rPr>
          <w:rFonts w:ascii="Times New Roman" w:hint="eastAsia"/>
        </w:rPr>
      </w:pPr>
    </w:p>
    <w:p w:rsidR="002113AE" w:rsidRDefault="002113AE" w:rsidP="00C14C8D">
      <w:pPr>
        <w:pStyle w:val="ac"/>
        <w:spacing w:line="360" w:lineRule="auto"/>
        <w:ind w:leftChars="0" w:left="840"/>
        <w:rPr>
          <w:rFonts w:ascii="Times New Roman" w:hint="eastAsia"/>
        </w:rPr>
      </w:pPr>
    </w:p>
    <w:p w:rsidR="00346CE4" w:rsidRDefault="00346CE4" w:rsidP="00D825FD">
      <w:pPr>
        <w:pStyle w:val="ac"/>
        <w:numPr>
          <w:ilvl w:val="0"/>
          <w:numId w:val="7"/>
        </w:numPr>
        <w:spacing w:line="360" w:lineRule="auto"/>
        <w:ind w:leftChars="0"/>
        <w:rPr>
          <w:rFonts w:ascii="Times New Roman" w:hint="eastAsia"/>
        </w:rPr>
      </w:pPr>
      <w:r>
        <w:rPr>
          <w:rFonts w:ascii="Times New Roman" w:hint="eastAsia"/>
        </w:rPr>
        <w:t>應用畢氏定理，判別三角形為銳角、直角或鈍角三角形。</w:t>
      </w:r>
    </w:p>
    <w:p w:rsidR="00BC10DA" w:rsidRPr="00BC10DA" w:rsidRDefault="00BC10DA" w:rsidP="00D825FD">
      <w:pPr>
        <w:spacing w:line="360" w:lineRule="auto"/>
        <w:rPr>
          <w:rFonts w:ascii="Times New Roman" w:hint="eastAsia"/>
        </w:rPr>
      </w:pPr>
      <w:r>
        <w:rPr>
          <w:rFonts w:ascii="Times New Roman" w:hint="eastAsia"/>
        </w:rPr>
        <w:lastRenderedPageBreak/>
        <w:t>方法</w:t>
      </w:r>
      <w:r>
        <w:rPr>
          <w:rFonts w:ascii="Times New Roman" w:hint="eastAsia"/>
        </w:rPr>
        <w:t>(</w:t>
      </w:r>
      <w:r>
        <w:rPr>
          <w:rFonts w:ascii="Times New Roman" w:hint="eastAsia"/>
        </w:rPr>
        <w:t>二</w:t>
      </w:r>
      <w:r>
        <w:rPr>
          <w:rFonts w:ascii="Times New Roman" w:hint="eastAsia"/>
        </w:rPr>
        <w:t>)</w:t>
      </w:r>
      <w:r>
        <w:rPr>
          <w:rFonts w:ascii="Times New Roman" w:hint="eastAsia"/>
        </w:rPr>
        <w:t>：</w:t>
      </w:r>
      <w:r w:rsidR="00346CE4" w:rsidRPr="00A8211E">
        <w:rPr>
          <w:rFonts w:ascii="Times New Roman" w:hint="eastAsia"/>
          <w:b/>
        </w:rPr>
        <w:t>從相似形出發，由</w:t>
      </w:r>
      <w:r w:rsidRPr="00A8211E">
        <w:rPr>
          <w:rFonts w:ascii="Times New Roman" w:hint="eastAsia"/>
          <w:b/>
        </w:rPr>
        <w:t>長度的觀點下，尋找畢氏定理的關係與證明</w:t>
      </w:r>
      <w:r w:rsidR="00B65A1A">
        <w:rPr>
          <w:rFonts w:ascii="Times New Roman" w:hint="eastAsia"/>
        </w:rPr>
        <w:t>。</w:t>
      </w:r>
    </w:p>
    <w:p w:rsidR="004340C4" w:rsidRDefault="00B65A1A" w:rsidP="00B65A1A">
      <w:pPr>
        <w:pStyle w:val="ac"/>
        <w:numPr>
          <w:ilvl w:val="0"/>
          <w:numId w:val="9"/>
        </w:numPr>
        <w:spacing w:line="360" w:lineRule="auto"/>
        <w:ind w:leftChars="0"/>
        <w:rPr>
          <w:rFonts w:ascii="Times New Roman" w:hAnsi="Times New Roman" w:hint="eastAsia"/>
        </w:rPr>
      </w:pPr>
      <w:r w:rsidRPr="007B7DCB">
        <w:rPr>
          <w:rFonts w:ascii="Times New Roman" w:hAnsi="Times New Roman" w:hint="eastAsia"/>
        </w:rPr>
        <w:t>取</w:t>
      </w:r>
      <w:r>
        <w:rPr>
          <w:rFonts w:ascii="Times New Roman" w:hAnsi="Times New Roman" w:hint="eastAsia"/>
        </w:rPr>
        <w:t>一條橡皮筋固定</w:t>
      </w:r>
      <w:r w:rsidRPr="007B7DCB">
        <w:rPr>
          <w:rFonts w:ascii="Times New Roman" w:hAnsi="Times New Roman" w:hint="eastAsia"/>
        </w:rPr>
        <w:t>底邊</w:t>
      </w:r>
      <w:r>
        <w:rPr>
          <w:rFonts w:ascii="Times New Roman" w:hAnsi="Times New Roman" w:hint="eastAsia"/>
        </w:rPr>
        <w:t>，另一段橡皮筋</w:t>
      </w:r>
      <w:r w:rsidRPr="007B7DCB">
        <w:rPr>
          <w:rFonts w:ascii="Times New Roman" w:hAnsi="Times New Roman" w:hint="eastAsia"/>
        </w:rPr>
        <w:t>往上拉，</w:t>
      </w:r>
      <w:r>
        <w:rPr>
          <w:rFonts w:ascii="Times New Roman" w:hAnsi="Times New Roman" w:hint="eastAsia"/>
        </w:rPr>
        <w:t>形成一個三角形，何時能圍出直角三角形？</w:t>
      </w:r>
    </w:p>
    <w:p w:rsidR="00B65A1A" w:rsidRPr="00B65A1A" w:rsidRDefault="00A8211E" w:rsidP="00B65A1A">
      <w:pPr>
        <w:pStyle w:val="ac"/>
        <w:numPr>
          <w:ilvl w:val="0"/>
          <w:numId w:val="9"/>
        </w:numPr>
        <w:spacing w:line="360" w:lineRule="auto"/>
        <w:ind w:leftChars="0"/>
        <w:rPr>
          <w:rFonts w:ascii="Times New Roman" w:hAnsi="Times New Roman" w:hint="eastAsia"/>
        </w:rPr>
      </w:pPr>
      <w:r>
        <w:rPr>
          <w:rFonts w:ascii="Times New Roman" w:hAnsi="Times New Roman" w:hint="eastAsia"/>
          <w:noProof/>
        </w:rPr>
        <w:drawing>
          <wp:anchor distT="0" distB="0" distL="114300" distR="114300" simplePos="0" relativeHeight="252085248" behindDoc="0" locked="0" layoutInCell="1" allowOverlap="1">
            <wp:simplePos x="0" y="0"/>
            <wp:positionH relativeFrom="column">
              <wp:posOffset>3884930</wp:posOffset>
            </wp:positionH>
            <wp:positionV relativeFrom="paragraph">
              <wp:posOffset>429895</wp:posOffset>
            </wp:positionV>
            <wp:extent cx="2553335" cy="1492250"/>
            <wp:effectExtent l="0" t="0" r="0" b="0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</w:rPr>
        <w:t>依照相似三角形的對應關係完成表格填寫、列出比例式，進而得到畢氏定理。</w:t>
      </w:r>
    </w:p>
    <w:tbl>
      <w:tblPr>
        <w:tblStyle w:val="ad"/>
        <w:tblpPr w:leftFromText="180" w:rightFromText="180" w:vertAnchor="text" w:tblpX="224" w:tblpY="1"/>
        <w:tblOverlap w:val="never"/>
        <w:tblW w:w="0" w:type="auto"/>
        <w:tblLook w:val="04A0"/>
      </w:tblPr>
      <w:tblGrid>
        <w:gridCol w:w="1373"/>
        <w:gridCol w:w="11"/>
        <w:gridCol w:w="1363"/>
        <w:gridCol w:w="7"/>
        <w:gridCol w:w="1370"/>
        <w:gridCol w:w="1374"/>
      </w:tblGrid>
      <w:tr w:rsidR="00A8211E" w:rsidRPr="004038B1" w:rsidTr="00C14C8D">
        <w:trPr>
          <w:trHeight w:val="843"/>
        </w:trPr>
        <w:tc>
          <w:tcPr>
            <w:tcW w:w="1384" w:type="dxa"/>
            <w:gridSpan w:val="2"/>
            <w:vAlign w:val="center"/>
          </w:tcPr>
          <w:p w:rsidR="00A8211E" w:rsidRPr="004038B1" w:rsidRDefault="00A8211E" w:rsidP="00754E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三角形</w:t>
            </w:r>
          </w:p>
        </w:tc>
        <w:tc>
          <w:tcPr>
            <w:tcW w:w="1370" w:type="dxa"/>
            <w:gridSpan w:val="2"/>
            <w:vAlign w:val="center"/>
          </w:tcPr>
          <w:p w:rsidR="00A8211E" w:rsidRDefault="00A8211E" w:rsidP="00A821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#</w:t>
            </w:r>
            <w:r w:rsidRPr="004038B1">
              <w:rPr>
                <w:rFonts w:asciiTheme="minorEastAsia" w:hAnsiTheme="minorEastAsia" w:hint="eastAsia"/>
              </w:rPr>
              <w:t>角</w:t>
            </w:r>
          </w:p>
          <w:p w:rsidR="00A8211E" w:rsidRPr="004038B1" w:rsidRDefault="00A8211E" w:rsidP="00A8211E">
            <w:pPr>
              <w:jc w:val="center"/>
              <w:rPr>
                <w:rFonts w:asciiTheme="minorEastAsia" w:hAnsiTheme="minorEastAsia"/>
              </w:rPr>
            </w:pPr>
            <w:r w:rsidRPr="004038B1">
              <w:rPr>
                <w:rFonts w:asciiTheme="minorEastAsia" w:hAnsiTheme="minorEastAsia" w:hint="eastAsia"/>
              </w:rPr>
              <w:t>的對邊</w:t>
            </w:r>
          </w:p>
        </w:tc>
        <w:tc>
          <w:tcPr>
            <w:tcW w:w="1370" w:type="dxa"/>
            <w:vAlign w:val="center"/>
          </w:tcPr>
          <w:p w:rsidR="00A8211E" w:rsidRDefault="00A8211E" w:rsidP="00A821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</w:t>
            </w:r>
            <w:r w:rsidRPr="004038B1">
              <w:rPr>
                <w:rFonts w:asciiTheme="minorEastAsia" w:hAnsiTheme="minorEastAsia" w:hint="eastAsia"/>
              </w:rPr>
              <w:t>角</w:t>
            </w:r>
          </w:p>
          <w:p w:rsidR="00A8211E" w:rsidRPr="004038B1" w:rsidRDefault="00A8211E" w:rsidP="00A8211E">
            <w:pPr>
              <w:jc w:val="center"/>
              <w:rPr>
                <w:rFonts w:asciiTheme="minorEastAsia" w:hAnsiTheme="minorEastAsia"/>
              </w:rPr>
            </w:pPr>
            <w:r w:rsidRPr="004038B1">
              <w:rPr>
                <w:rFonts w:asciiTheme="minorEastAsia" w:hAnsiTheme="minorEastAsia" w:hint="eastAsia"/>
              </w:rPr>
              <w:t>的對邊</w:t>
            </w:r>
          </w:p>
        </w:tc>
        <w:tc>
          <w:tcPr>
            <w:tcW w:w="1371" w:type="dxa"/>
            <w:vAlign w:val="center"/>
          </w:tcPr>
          <w:p w:rsidR="00A8211E" w:rsidRDefault="00A8211E" w:rsidP="00A821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@</w:t>
            </w:r>
            <w:r w:rsidRPr="004038B1">
              <w:rPr>
                <w:rFonts w:asciiTheme="minorEastAsia" w:hAnsiTheme="minorEastAsia" w:hint="eastAsia"/>
              </w:rPr>
              <w:t>角</w:t>
            </w:r>
          </w:p>
          <w:p w:rsidR="00A8211E" w:rsidRPr="004038B1" w:rsidRDefault="00A8211E" w:rsidP="00A8211E">
            <w:pPr>
              <w:jc w:val="center"/>
              <w:rPr>
                <w:rFonts w:asciiTheme="minorEastAsia" w:hAnsiTheme="minorEastAsia"/>
              </w:rPr>
            </w:pPr>
            <w:r w:rsidRPr="004038B1">
              <w:rPr>
                <w:rFonts w:asciiTheme="minorEastAsia" w:hAnsiTheme="minorEastAsia" w:hint="eastAsia"/>
              </w:rPr>
              <w:t>的對邊</w:t>
            </w:r>
          </w:p>
        </w:tc>
      </w:tr>
      <w:tr w:rsidR="00A8211E" w:rsidRPr="004038B1" w:rsidTr="00C14C8D">
        <w:trPr>
          <w:trHeight w:val="509"/>
        </w:trPr>
        <w:tc>
          <w:tcPr>
            <w:tcW w:w="1373" w:type="dxa"/>
            <w:vAlign w:val="center"/>
          </w:tcPr>
          <w:p w:rsidR="00A8211E" w:rsidRPr="00C14C8D" w:rsidRDefault="00A8211E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  <w:r w:rsidRPr="00C14C8D">
              <w:rPr>
                <w:rFonts w:asciiTheme="minorEastAsia" w:hAnsiTheme="minorEastAsia" w:hint="eastAsia"/>
              </w:rPr>
              <w:t>△ABC</w:t>
            </w:r>
          </w:p>
        </w:tc>
        <w:tc>
          <w:tcPr>
            <w:tcW w:w="1374" w:type="dxa"/>
            <w:gridSpan w:val="2"/>
            <w:vAlign w:val="center"/>
          </w:tcPr>
          <w:p w:rsidR="00A8211E" w:rsidRPr="00C14C8D" w:rsidRDefault="00A8211E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A8211E" w:rsidRPr="00C14C8D" w:rsidRDefault="00A8211E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4" w:type="dxa"/>
            <w:vAlign w:val="center"/>
          </w:tcPr>
          <w:p w:rsidR="00A8211E" w:rsidRPr="00C14C8D" w:rsidRDefault="00A8211E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</w:tr>
      <w:tr w:rsidR="00A8211E" w:rsidRPr="004038B1" w:rsidTr="00C14C8D">
        <w:trPr>
          <w:trHeight w:val="509"/>
        </w:trPr>
        <w:tc>
          <w:tcPr>
            <w:tcW w:w="1373" w:type="dxa"/>
            <w:vAlign w:val="center"/>
          </w:tcPr>
          <w:p w:rsidR="00A8211E" w:rsidRPr="00C14C8D" w:rsidRDefault="00C14C8D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  <w:r w:rsidRPr="00C14C8D">
              <w:rPr>
                <w:rFonts w:asciiTheme="minorEastAsia" w:hAnsiTheme="minorEastAsia" w:hint="eastAsia"/>
              </w:rPr>
              <w:t>△</w:t>
            </w:r>
            <w:r w:rsidRPr="00C14C8D">
              <w:rPr>
                <w:rFonts w:asciiTheme="minorEastAsia" w:hAnsiTheme="minorEastAsia" w:hint="eastAsia"/>
              </w:rPr>
              <w:t>D</w:t>
            </w:r>
            <w:r w:rsidRPr="00C14C8D">
              <w:rPr>
                <w:rFonts w:asciiTheme="minorEastAsia" w:hAnsiTheme="minorEastAsia" w:hint="eastAsia"/>
              </w:rPr>
              <w:t>B</w:t>
            </w:r>
            <w:r w:rsidRPr="00C14C8D">
              <w:rPr>
                <w:rFonts w:asciiTheme="minorEastAsia" w:hAnsiTheme="minorEastAsia" w:hint="eastAsia"/>
              </w:rPr>
              <w:t>A</w:t>
            </w:r>
          </w:p>
        </w:tc>
        <w:tc>
          <w:tcPr>
            <w:tcW w:w="1374" w:type="dxa"/>
            <w:gridSpan w:val="2"/>
            <w:vAlign w:val="center"/>
          </w:tcPr>
          <w:p w:rsidR="00A8211E" w:rsidRPr="00C14C8D" w:rsidRDefault="00A8211E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A8211E" w:rsidRPr="00C14C8D" w:rsidRDefault="00A8211E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4" w:type="dxa"/>
            <w:vAlign w:val="center"/>
          </w:tcPr>
          <w:p w:rsidR="00A8211E" w:rsidRPr="00C14C8D" w:rsidRDefault="00A8211E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</w:tr>
      <w:tr w:rsidR="00A8211E" w:rsidRPr="004038B1" w:rsidTr="00C14C8D">
        <w:trPr>
          <w:trHeight w:val="509"/>
        </w:trPr>
        <w:tc>
          <w:tcPr>
            <w:tcW w:w="1373" w:type="dxa"/>
            <w:vAlign w:val="center"/>
          </w:tcPr>
          <w:p w:rsidR="00A8211E" w:rsidRPr="00C14C8D" w:rsidRDefault="00C14C8D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  <w:r w:rsidRPr="00C14C8D">
              <w:rPr>
                <w:rFonts w:asciiTheme="minorEastAsia" w:hAnsiTheme="minorEastAsia" w:hint="eastAsia"/>
              </w:rPr>
              <w:t>△</w:t>
            </w:r>
            <w:r w:rsidRPr="00C14C8D">
              <w:rPr>
                <w:rFonts w:asciiTheme="minorEastAsia" w:hAnsiTheme="minorEastAsia" w:hint="eastAsia"/>
              </w:rPr>
              <w:t>DAC</w:t>
            </w:r>
          </w:p>
        </w:tc>
        <w:tc>
          <w:tcPr>
            <w:tcW w:w="1374" w:type="dxa"/>
            <w:gridSpan w:val="2"/>
            <w:vAlign w:val="center"/>
          </w:tcPr>
          <w:p w:rsidR="00A8211E" w:rsidRPr="00C14C8D" w:rsidRDefault="00A8211E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A8211E" w:rsidRPr="00C14C8D" w:rsidRDefault="00A8211E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4" w:type="dxa"/>
            <w:vAlign w:val="center"/>
          </w:tcPr>
          <w:p w:rsidR="00A8211E" w:rsidRPr="00C14C8D" w:rsidRDefault="00A8211E" w:rsidP="00C14C8D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</w:rPr>
            </w:pPr>
          </w:p>
        </w:tc>
      </w:tr>
    </w:tbl>
    <w:p w:rsidR="00C14C8D" w:rsidRDefault="00C14C8D" w:rsidP="00D825FD">
      <w:pPr>
        <w:spacing w:line="360" w:lineRule="auto"/>
        <w:rPr>
          <w:rFonts w:ascii="Times New Roman" w:hint="eastAsia"/>
        </w:rPr>
      </w:pPr>
    </w:p>
    <w:p w:rsidR="00A8211E" w:rsidRDefault="00C14C8D" w:rsidP="00D825FD">
      <w:pPr>
        <w:spacing w:line="360" w:lineRule="auto"/>
        <w:rPr>
          <w:rFonts w:ascii="Times New Roman" w:hint="eastAsia"/>
        </w:rPr>
      </w:pPr>
      <w:r>
        <w:rPr>
          <w:rFonts w:ascii="Times New Roman" w:hint="eastAsia"/>
        </w:rPr>
        <w:t>五、評量</w:t>
      </w:r>
    </w:p>
    <w:p w:rsidR="00C14C8D" w:rsidRPr="002113AE" w:rsidRDefault="002113AE" w:rsidP="002113AE">
      <w:pPr>
        <w:autoSpaceDE w:val="0"/>
        <w:autoSpaceDN w:val="0"/>
        <w:adjustRightInd w:val="0"/>
        <w:spacing w:line="360" w:lineRule="auto"/>
        <w:rPr>
          <w:rFonts w:asciiTheme="majorEastAsia" w:eastAsiaTheme="majorEastAsia" w:hAnsiTheme="majorEastAsia" w:hint="eastAsia"/>
          <w:szCs w:val="24"/>
        </w:rPr>
      </w:pPr>
      <w:r w:rsidRPr="002113AE">
        <w:rPr>
          <w:rFonts w:asciiTheme="majorEastAsia" w:eastAsiaTheme="majorEastAsia" w:hAnsiTheme="majorEastAsia" w:cs="T3Font_26" w:hint="eastAsia"/>
          <w:kern w:val="0"/>
          <w:szCs w:val="24"/>
        </w:rPr>
        <w:t>直立在地面的旗桿，有一繩由桿頭垂下，繩比桿長</w:t>
      </w:r>
      <w:r w:rsidRPr="002113AE">
        <w:rPr>
          <w:rFonts w:asciiTheme="majorEastAsia" w:eastAsiaTheme="majorEastAsia" w:hAnsiTheme="majorEastAsia" w:cs="Times-Bold"/>
          <w:bCs/>
          <w:kern w:val="0"/>
          <w:szCs w:val="24"/>
        </w:rPr>
        <w:t>1</w:t>
      </w:r>
      <w:r w:rsidRPr="002113AE">
        <w:rPr>
          <w:rFonts w:asciiTheme="majorEastAsia" w:eastAsiaTheme="majorEastAsia" w:hAnsiTheme="majorEastAsia" w:cs="T3Font_26" w:hint="eastAsia"/>
          <w:kern w:val="0"/>
          <w:szCs w:val="24"/>
        </w:rPr>
        <w:t>公尺，把繩往桿足的地面外拉了</w:t>
      </w:r>
      <w:r w:rsidR="00192D12">
        <w:rPr>
          <w:rFonts w:asciiTheme="majorEastAsia" w:eastAsiaTheme="majorEastAsia" w:hAnsiTheme="majorEastAsia" w:cs="Times-Bold"/>
          <w:bCs/>
          <w:kern w:val="0"/>
          <w:szCs w:val="24"/>
        </w:rPr>
        <w:t>7</w:t>
      </w:r>
      <w:r w:rsidRPr="002113AE">
        <w:rPr>
          <w:rFonts w:asciiTheme="majorEastAsia" w:eastAsiaTheme="majorEastAsia" w:hAnsiTheme="majorEastAsia" w:cs="T3Font_26" w:hint="eastAsia"/>
          <w:kern w:val="0"/>
          <w:szCs w:val="24"/>
        </w:rPr>
        <w:t>公尺，繩子才拉直，求桿長多少公尺</w:t>
      </w:r>
      <w:r w:rsidR="00192D12">
        <w:rPr>
          <w:rFonts w:asciiTheme="majorEastAsia" w:eastAsiaTheme="majorEastAsia" w:hAnsiTheme="majorEastAsia" w:cs="Times-Bold" w:hint="eastAsia"/>
          <w:bCs/>
          <w:kern w:val="0"/>
          <w:szCs w:val="24"/>
        </w:rPr>
        <w:t>？</w:t>
      </w:r>
    </w:p>
    <w:p w:rsidR="002113AE" w:rsidRDefault="002113AE" w:rsidP="00D825FD">
      <w:pPr>
        <w:spacing w:line="360" w:lineRule="auto"/>
        <w:rPr>
          <w:rFonts w:ascii="Times New Roman" w:hint="eastAsia"/>
        </w:rPr>
      </w:pPr>
    </w:p>
    <w:p w:rsidR="002113AE" w:rsidRDefault="002113AE" w:rsidP="00D825FD">
      <w:pPr>
        <w:spacing w:line="360" w:lineRule="auto"/>
        <w:rPr>
          <w:rFonts w:ascii="Times New Roman" w:hint="eastAsia"/>
        </w:rPr>
      </w:pPr>
    </w:p>
    <w:p w:rsidR="00C14C8D" w:rsidRDefault="00C14C8D" w:rsidP="00D825FD">
      <w:pPr>
        <w:spacing w:line="360" w:lineRule="auto"/>
        <w:rPr>
          <w:rFonts w:ascii="Times New Roman" w:hint="eastAsia"/>
        </w:rPr>
      </w:pPr>
    </w:p>
    <w:p w:rsidR="00137270" w:rsidRPr="0018597E" w:rsidRDefault="00C14C8D" w:rsidP="00D825FD">
      <w:pPr>
        <w:spacing w:line="360" w:lineRule="auto"/>
        <w:rPr>
          <w:rFonts w:ascii="Times New Roman" w:hAnsi="Times New Roman"/>
        </w:rPr>
      </w:pPr>
      <w:r>
        <w:rPr>
          <w:rFonts w:ascii="Times New Roman" w:hint="eastAsia"/>
        </w:rPr>
        <w:t>六</w:t>
      </w:r>
      <w:r w:rsidR="00137270" w:rsidRPr="0018597E">
        <w:rPr>
          <w:rFonts w:ascii="Times New Roman" w:hint="eastAsia"/>
        </w:rPr>
        <w:t>、觀摩、討論</w:t>
      </w:r>
      <w:r w:rsidR="00137270" w:rsidRPr="0018597E">
        <w:rPr>
          <w:rFonts w:ascii="Times New Roman" w:hAnsi="Times New Roman" w:hint="eastAsia"/>
        </w:rPr>
        <w:t>&amp;</w:t>
      </w:r>
      <w:r w:rsidR="00137270" w:rsidRPr="0018597E">
        <w:rPr>
          <w:rFonts w:ascii="Times New Roman" w:hint="eastAsia"/>
        </w:rPr>
        <w:t>修改</w:t>
      </w:r>
    </w:p>
    <w:p w:rsidR="00137270" w:rsidRDefault="00137270" w:rsidP="00D825FD">
      <w:pPr>
        <w:spacing w:line="360" w:lineRule="auto"/>
        <w:rPr>
          <w:rFonts w:ascii="Times New Roman"/>
        </w:rPr>
      </w:pPr>
      <w:r w:rsidRPr="0018597E">
        <w:rPr>
          <w:rFonts w:ascii="Times New Roman" w:hAnsi="Times New Roman" w:hint="eastAsia"/>
        </w:rPr>
        <w:t>1.</w:t>
      </w:r>
      <w:r w:rsidRPr="0018597E">
        <w:rPr>
          <w:rFonts w:ascii="Times New Roman" w:hint="eastAsia"/>
        </w:rPr>
        <w:t>參考影片</w:t>
      </w:r>
    </w:p>
    <w:p w:rsidR="008926E4" w:rsidRDefault="00A04DD9" w:rsidP="00A8211E">
      <w:pPr>
        <w:spacing w:line="360" w:lineRule="auto"/>
        <w:rPr>
          <w:rStyle w:val="a9"/>
          <w:rFonts w:ascii="Times New Roman"/>
          <w:color w:val="0000FF"/>
          <w:szCs w:val="24"/>
        </w:rPr>
      </w:pPr>
      <w:hyperlink r:id="rId13" w:history="1">
        <w:r w:rsidR="008926E4" w:rsidRPr="008926E4">
          <w:rPr>
            <w:rStyle w:val="a9"/>
            <w:rFonts w:ascii="Times New Roman"/>
            <w:color w:val="0000FF"/>
            <w:szCs w:val="24"/>
          </w:rPr>
          <w:t>數學新世界</w:t>
        </w:r>
        <w:r w:rsidR="008926E4" w:rsidRPr="008926E4">
          <w:rPr>
            <w:rStyle w:val="a9"/>
            <w:rFonts w:ascii="Times New Roman"/>
            <w:color w:val="0000FF"/>
            <w:szCs w:val="24"/>
          </w:rPr>
          <w:t>--CA</w:t>
        </w:r>
        <w:r w:rsidR="008926E4" w:rsidRPr="008926E4">
          <w:rPr>
            <w:rStyle w:val="a9"/>
            <w:rFonts w:ascii="Times New Roman"/>
            <w:color w:val="0000FF"/>
            <w:szCs w:val="24"/>
          </w:rPr>
          <w:t>談數學</w:t>
        </w:r>
        <w:r w:rsidR="008926E4" w:rsidRPr="008926E4">
          <w:rPr>
            <w:rStyle w:val="a9"/>
            <w:rFonts w:ascii="Times New Roman"/>
            <w:color w:val="0000FF"/>
            <w:szCs w:val="24"/>
          </w:rPr>
          <w:t xml:space="preserve">--20171024 </w:t>
        </w:r>
        <w:r w:rsidR="008926E4" w:rsidRPr="008926E4">
          <w:rPr>
            <w:rStyle w:val="a9"/>
            <w:rFonts w:ascii="Times New Roman"/>
            <w:color w:val="0000FF"/>
            <w:szCs w:val="24"/>
          </w:rPr>
          <w:t>嘉義市玉山國中</w:t>
        </w:r>
        <w:r w:rsidR="008926E4" w:rsidRPr="008926E4">
          <w:rPr>
            <w:rStyle w:val="a9"/>
            <w:rFonts w:ascii="Times New Roman"/>
            <w:color w:val="0000FF"/>
            <w:szCs w:val="24"/>
          </w:rPr>
          <w:t xml:space="preserve"> </w:t>
        </w:r>
        <w:r w:rsidR="008926E4" w:rsidRPr="008926E4">
          <w:rPr>
            <w:rStyle w:val="a9"/>
            <w:rFonts w:ascii="Times New Roman"/>
            <w:color w:val="0000FF"/>
            <w:szCs w:val="24"/>
          </w:rPr>
          <w:t>畢氏定理</w:t>
        </w:r>
      </w:hyperlink>
    </w:p>
    <w:p w:rsidR="007E7276" w:rsidRPr="007E7276" w:rsidRDefault="00A04DD9" w:rsidP="00D825FD">
      <w:pPr>
        <w:spacing w:line="360" w:lineRule="auto"/>
        <w:rPr>
          <w:rStyle w:val="a9"/>
          <w:rFonts w:ascii="Times New Roman"/>
          <w:color w:val="0000FF"/>
          <w:szCs w:val="24"/>
        </w:rPr>
      </w:pPr>
      <w:hyperlink r:id="rId14" w:history="1">
        <w:r w:rsidR="007E7276" w:rsidRPr="007E7276">
          <w:rPr>
            <w:rStyle w:val="a9"/>
            <w:rFonts w:ascii="Times New Roman"/>
            <w:color w:val="0000FF"/>
            <w:szCs w:val="24"/>
          </w:rPr>
          <w:t>數學新世界</w:t>
        </w:r>
        <w:r w:rsidR="007E7276" w:rsidRPr="007E7276">
          <w:rPr>
            <w:rStyle w:val="a9"/>
            <w:rFonts w:ascii="Times New Roman"/>
            <w:color w:val="0000FF"/>
            <w:szCs w:val="24"/>
          </w:rPr>
          <w:t>--CA</w:t>
        </w:r>
        <w:r w:rsidR="007E7276" w:rsidRPr="007E7276">
          <w:rPr>
            <w:rStyle w:val="a9"/>
            <w:rFonts w:ascii="Times New Roman"/>
            <w:color w:val="0000FF"/>
            <w:szCs w:val="24"/>
          </w:rPr>
          <w:t>談數學</w:t>
        </w:r>
        <w:r w:rsidR="007E7276" w:rsidRPr="007E7276">
          <w:rPr>
            <w:rStyle w:val="a9"/>
            <w:rFonts w:ascii="Times New Roman"/>
            <w:color w:val="0000FF"/>
            <w:szCs w:val="24"/>
          </w:rPr>
          <w:t xml:space="preserve">--20171112 </w:t>
        </w:r>
        <w:r w:rsidR="007E7276" w:rsidRPr="007E7276">
          <w:rPr>
            <w:rStyle w:val="a9"/>
            <w:rFonts w:ascii="Times New Roman"/>
            <w:color w:val="0000FF"/>
            <w:szCs w:val="24"/>
          </w:rPr>
          <w:t>雲嘉數咖共備</w:t>
        </w:r>
        <w:r w:rsidR="007E7276" w:rsidRPr="007E7276">
          <w:rPr>
            <w:rStyle w:val="a9"/>
            <w:rFonts w:ascii="Times New Roman"/>
            <w:color w:val="0000FF"/>
            <w:szCs w:val="24"/>
          </w:rPr>
          <w:t xml:space="preserve"> part1</w:t>
        </w:r>
      </w:hyperlink>
      <w:r w:rsidR="007E7276" w:rsidRPr="007E7276">
        <w:rPr>
          <w:rStyle w:val="a9"/>
          <w:rFonts w:ascii="Times New Roman"/>
          <w:color w:val="0000FF"/>
          <w:szCs w:val="24"/>
        </w:rPr>
        <w:t xml:space="preserve"> </w:t>
      </w:r>
      <w:r w:rsidR="007E7276" w:rsidRPr="007E7276">
        <w:t>(</w:t>
      </w:r>
      <w:r w:rsidR="007E7276">
        <w:rPr>
          <w:rFonts w:hint="eastAsia"/>
        </w:rPr>
        <w:t>畢氏定理</w:t>
      </w:r>
      <w:r w:rsidR="007E7276" w:rsidRPr="007E7276">
        <w:rPr>
          <w:rFonts w:hint="eastAsia"/>
        </w:rPr>
        <w:t>41:28~1:51:45</w:t>
      </w:r>
      <w:r w:rsidR="007E7276" w:rsidRPr="007E7276">
        <w:t>)</w:t>
      </w:r>
    </w:p>
    <w:p w:rsidR="008926E4" w:rsidRPr="00625D96" w:rsidRDefault="00A04DD9" w:rsidP="00D825FD">
      <w:pPr>
        <w:spacing w:line="360" w:lineRule="auto"/>
        <w:rPr>
          <w:rStyle w:val="a9"/>
          <w:rFonts w:ascii="Times New Roman"/>
          <w:color w:val="0000FF"/>
          <w:szCs w:val="24"/>
        </w:rPr>
      </w:pPr>
      <w:hyperlink r:id="rId15" w:history="1">
        <w:r w:rsidR="00625D96" w:rsidRPr="00625D96">
          <w:rPr>
            <w:rStyle w:val="a9"/>
            <w:rFonts w:ascii="Times New Roman"/>
            <w:color w:val="0000FF"/>
            <w:szCs w:val="24"/>
          </w:rPr>
          <w:t>數學新世界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--CA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談數學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 xml:space="preserve">--20151221 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桃源國中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 xml:space="preserve"> 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畢氏定理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 xml:space="preserve"> part1</w:t>
        </w:r>
      </w:hyperlink>
    </w:p>
    <w:p w:rsidR="00625D96" w:rsidRPr="00625D96" w:rsidRDefault="00A04DD9" w:rsidP="00D825FD">
      <w:pPr>
        <w:spacing w:line="360" w:lineRule="auto"/>
        <w:rPr>
          <w:rStyle w:val="a9"/>
          <w:rFonts w:ascii="Times New Roman"/>
          <w:color w:val="0000FF"/>
          <w:szCs w:val="24"/>
        </w:rPr>
      </w:pPr>
      <w:hyperlink r:id="rId16" w:history="1">
        <w:r w:rsidR="00625D96" w:rsidRPr="00625D96">
          <w:rPr>
            <w:rStyle w:val="a9"/>
            <w:rFonts w:ascii="Times New Roman"/>
            <w:color w:val="0000FF"/>
            <w:szCs w:val="24"/>
          </w:rPr>
          <w:t>數學新世界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--CA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談數學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 xml:space="preserve">--20151221 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桃源國中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 xml:space="preserve"> 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畢氏定理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 xml:space="preserve"> part2</w:t>
        </w:r>
      </w:hyperlink>
    </w:p>
    <w:p w:rsidR="00625D96" w:rsidRPr="00625D96" w:rsidRDefault="00A04DD9" w:rsidP="00D825FD">
      <w:pPr>
        <w:spacing w:line="360" w:lineRule="auto"/>
        <w:rPr>
          <w:rStyle w:val="a9"/>
          <w:rFonts w:ascii="Times New Roman"/>
          <w:color w:val="0000FF"/>
          <w:szCs w:val="24"/>
        </w:rPr>
      </w:pPr>
      <w:hyperlink r:id="rId17" w:history="1">
        <w:r w:rsidR="00625D96" w:rsidRPr="00625D96">
          <w:rPr>
            <w:rStyle w:val="a9"/>
            <w:rFonts w:ascii="Times New Roman"/>
            <w:color w:val="0000FF"/>
            <w:szCs w:val="24"/>
          </w:rPr>
          <w:t>數學新世界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--CA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談數學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 xml:space="preserve">--20151221 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桃源國中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 xml:space="preserve"> 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>畢氏定理</w:t>
        </w:r>
        <w:r w:rsidR="00625D96" w:rsidRPr="00625D96">
          <w:rPr>
            <w:rStyle w:val="a9"/>
            <w:rFonts w:ascii="Times New Roman"/>
            <w:color w:val="0000FF"/>
            <w:szCs w:val="24"/>
          </w:rPr>
          <w:t xml:space="preserve"> part3</w:t>
        </w:r>
      </w:hyperlink>
    </w:p>
    <w:p w:rsidR="00137270" w:rsidRPr="0018597E" w:rsidRDefault="00137270" w:rsidP="00D825FD">
      <w:pPr>
        <w:spacing w:line="360" w:lineRule="auto"/>
        <w:rPr>
          <w:rFonts w:ascii="Times New Roman" w:hAnsi="Times New Roman"/>
        </w:rPr>
      </w:pPr>
      <w:r w:rsidRPr="0018597E">
        <w:rPr>
          <w:rFonts w:ascii="Times New Roman" w:hAnsi="Times New Roman" w:hint="eastAsia"/>
        </w:rPr>
        <w:t>2.</w:t>
      </w:r>
      <w:r w:rsidRPr="0018597E">
        <w:rPr>
          <w:rFonts w:ascii="Times New Roman" w:hint="eastAsia"/>
        </w:rPr>
        <w:t>針對單元核心概念、概念發展的教學脈絡進行細部分析或調整。</w:t>
      </w:r>
    </w:p>
    <w:p w:rsidR="00137270" w:rsidRPr="0018597E" w:rsidRDefault="00137270" w:rsidP="00D825FD">
      <w:pPr>
        <w:spacing w:line="360" w:lineRule="auto"/>
        <w:rPr>
          <w:rFonts w:ascii="Times New Roman" w:hAnsi="Times New Roman"/>
        </w:rPr>
      </w:pPr>
      <w:r w:rsidRPr="0018597E">
        <w:rPr>
          <w:rFonts w:ascii="Times New Roman" w:hAnsi="Times New Roman" w:hint="eastAsia"/>
        </w:rPr>
        <w:t>3.</w:t>
      </w:r>
      <w:r w:rsidRPr="0018597E">
        <w:rPr>
          <w:rFonts w:ascii="Times New Roman" w:hint="eastAsia"/>
        </w:rPr>
        <w:t>找出屬於自己最自在的概念發展的教學脈絡。</w:t>
      </w:r>
    </w:p>
    <w:p w:rsidR="00856CBA" w:rsidRPr="00856CBA" w:rsidRDefault="00856CBA" w:rsidP="00192D12">
      <w:pPr>
        <w:widowControl/>
        <w:spacing w:line="360" w:lineRule="auto"/>
        <w:rPr>
          <w:rFonts w:ascii="Times New Roman" w:hAnsi="Times New Roman"/>
          <w:noProof/>
        </w:rPr>
      </w:pPr>
    </w:p>
    <w:sectPr w:rsidR="00856CBA" w:rsidRPr="00856CBA" w:rsidSect="00827EC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44F" w:rsidRDefault="009D544F" w:rsidP="00360074">
      <w:r>
        <w:separator/>
      </w:r>
    </w:p>
  </w:endnote>
  <w:endnote w:type="continuationSeparator" w:id="0">
    <w:p w:rsidR="009D544F" w:rsidRDefault="009D544F" w:rsidP="00360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3Font_2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44F" w:rsidRDefault="009D544F" w:rsidP="00360074">
      <w:r>
        <w:separator/>
      </w:r>
    </w:p>
  </w:footnote>
  <w:footnote w:type="continuationSeparator" w:id="0">
    <w:p w:rsidR="009D544F" w:rsidRDefault="009D544F" w:rsidP="00360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68F8"/>
    <w:multiLevelType w:val="hybridMultilevel"/>
    <w:tmpl w:val="D3C49C94"/>
    <w:lvl w:ilvl="0" w:tplc="90825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EC67AB"/>
    <w:multiLevelType w:val="hybridMultilevel"/>
    <w:tmpl w:val="D5A82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8D03E7"/>
    <w:multiLevelType w:val="hybridMultilevel"/>
    <w:tmpl w:val="C282A7DE"/>
    <w:lvl w:ilvl="0" w:tplc="CA0606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E695302"/>
    <w:multiLevelType w:val="hybridMultilevel"/>
    <w:tmpl w:val="65D886EE"/>
    <w:lvl w:ilvl="0" w:tplc="90825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9F00B2"/>
    <w:multiLevelType w:val="hybridMultilevel"/>
    <w:tmpl w:val="321811AA"/>
    <w:lvl w:ilvl="0" w:tplc="CA0606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9A97D26"/>
    <w:multiLevelType w:val="hybridMultilevel"/>
    <w:tmpl w:val="ED2C543A"/>
    <w:lvl w:ilvl="0" w:tplc="CA060602">
      <w:start w:val="1"/>
      <w:numFmt w:val="decimal"/>
      <w:lvlText w:val="%1."/>
      <w:lvlJc w:val="left"/>
      <w:pPr>
        <w:ind w:left="1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6">
    <w:nsid w:val="5F8E0F99"/>
    <w:multiLevelType w:val="hybridMultilevel"/>
    <w:tmpl w:val="74E2A5FE"/>
    <w:lvl w:ilvl="0" w:tplc="90825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FB3764"/>
    <w:multiLevelType w:val="hybridMultilevel"/>
    <w:tmpl w:val="4FE800E0"/>
    <w:lvl w:ilvl="0" w:tplc="9082506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8">
    <w:nsid w:val="6BD516D6"/>
    <w:multiLevelType w:val="hybridMultilevel"/>
    <w:tmpl w:val="99A263E8"/>
    <w:lvl w:ilvl="0" w:tplc="90825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FB282D"/>
    <w:multiLevelType w:val="hybridMultilevel"/>
    <w:tmpl w:val="1B501C42"/>
    <w:lvl w:ilvl="0" w:tplc="08B669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>
      <o:colormru v:ext="edit" colors="blu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DFB"/>
    <w:rsid w:val="0000207B"/>
    <w:rsid w:val="00005FB9"/>
    <w:rsid w:val="0001723D"/>
    <w:rsid w:val="00035861"/>
    <w:rsid w:val="00047656"/>
    <w:rsid w:val="000549DA"/>
    <w:rsid w:val="00063CCD"/>
    <w:rsid w:val="00074091"/>
    <w:rsid w:val="000A563C"/>
    <w:rsid w:val="00102457"/>
    <w:rsid w:val="00137270"/>
    <w:rsid w:val="00152BD2"/>
    <w:rsid w:val="001841AD"/>
    <w:rsid w:val="0018597E"/>
    <w:rsid w:val="00187990"/>
    <w:rsid w:val="00192D12"/>
    <w:rsid w:val="0019637F"/>
    <w:rsid w:val="001A2D80"/>
    <w:rsid w:val="001C3564"/>
    <w:rsid w:val="001E6DE3"/>
    <w:rsid w:val="001F03B1"/>
    <w:rsid w:val="002047E3"/>
    <w:rsid w:val="002113AE"/>
    <w:rsid w:val="00257B6E"/>
    <w:rsid w:val="002604B2"/>
    <w:rsid w:val="002A7B34"/>
    <w:rsid w:val="002B5A63"/>
    <w:rsid w:val="002C4486"/>
    <w:rsid w:val="002C5C72"/>
    <w:rsid w:val="002C6EBD"/>
    <w:rsid w:val="002F16DC"/>
    <w:rsid w:val="00300982"/>
    <w:rsid w:val="00317C02"/>
    <w:rsid w:val="00337B47"/>
    <w:rsid w:val="00346CE4"/>
    <w:rsid w:val="00360074"/>
    <w:rsid w:val="00384442"/>
    <w:rsid w:val="00393462"/>
    <w:rsid w:val="003B1B59"/>
    <w:rsid w:val="003E1CA1"/>
    <w:rsid w:val="003F1452"/>
    <w:rsid w:val="003F73CD"/>
    <w:rsid w:val="0041268E"/>
    <w:rsid w:val="004340C4"/>
    <w:rsid w:val="00442B1E"/>
    <w:rsid w:val="004471D4"/>
    <w:rsid w:val="00455EDD"/>
    <w:rsid w:val="0046100F"/>
    <w:rsid w:val="00474928"/>
    <w:rsid w:val="00480C46"/>
    <w:rsid w:val="00483BA2"/>
    <w:rsid w:val="0048402F"/>
    <w:rsid w:val="00484207"/>
    <w:rsid w:val="00491309"/>
    <w:rsid w:val="00495E09"/>
    <w:rsid w:val="00550885"/>
    <w:rsid w:val="00550C52"/>
    <w:rsid w:val="00553E1C"/>
    <w:rsid w:val="00562802"/>
    <w:rsid w:val="00563321"/>
    <w:rsid w:val="00570919"/>
    <w:rsid w:val="00573D7B"/>
    <w:rsid w:val="005B52CC"/>
    <w:rsid w:val="005C54E2"/>
    <w:rsid w:val="005D54F6"/>
    <w:rsid w:val="005F60DB"/>
    <w:rsid w:val="00604D4F"/>
    <w:rsid w:val="0061201E"/>
    <w:rsid w:val="00625D96"/>
    <w:rsid w:val="00655991"/>
    <w:rsid w:val="006B1112"/>
    <w:rsid w:val="006B40B3"/>
    <w:rsid w:val="006C3F1F"/>
    <w:rsid w:val="006D395E"/>
    <w:rsid w:val="006D6758"/>
    <w:rsid w:val="006E645F"/>
    <w:rsid w:val="00703DFB"/>
    <w:rsid w:val="00760261"/>
    <w:rsid w:val="007B7DCB"/>
    <w:rsid w:val="007C16CB"/>
    <w:rsid w:val="007D6583"/>
    <w:rsid w:val="007E4432"/>
    <w:rsid w:val="007E7276"/>
    <w:rsid w:val="00813456"/>
    <w:rsid w:val="00827ECC"/>
    <w:rsid w:val="00836E3E"/>
    <w:rsid w:val="00842DB0"/>
    <w:rsid w:val="00846636"/>
    <w:rsid w:val="00856CBA"/>
    <w:rsid w:val="008641AC"/>
    <w:rsid w:val="008926E4"/>
    <w:rsid w:val="00892B80"/>
    <w:rsid w:val="008A0E3A"/>
    <w:rsid w:val="008E033C"/>
    <w:rsid w:val="008E45B7"/>
    <w:rsid w:val="009344CA"/>
    <w:rsid w:val="00960CEF"/>
    <w:rsid w:val="00961F09"/>
    <w:rsid w:val="0097138D"/>
    <w:rsid w:val="009771BA"/>
    <w:rsid w:val="009819ED"/>
    <w:rsid w:val="00996018"/>
    <w:rsid w:val="009B168E"/>
    <w:rsid w:val="009D544F"/>
    <w:rsid w:val="009E7DE7"/>
    <w:rsid w:val="00A031D4"/>
    <w:rsid w:val="00A04B56"/>
    <w:rsid w:val="00A04DD9"/>
    <w:rsid w:val="00A11632"/>
    <w:rsid w:val="00A37438"/>
    <w:rsid w:val="00A50FEF"/>
    <w:rsid w:val="00A52C6E"/>
    <w:rsid w:val="00A53F83"/>
    <w:rsid w:val="00A569FA"/>
    <w:rsid w:val="00A7330F"/>
    <w:rsid w:val="00A803ED"/>
    <w:rsid w:val="00A8211E"/>
    <w:rsid w:val="00A92904"/>
    <w:rsid w:val="00AA2877"/>
    <w:rsid w:val="00AA4590"/>
    <w:rsid w:val="00AD1B29"/>
    <w:rsid w:val="00AE4924"/>
    <w:rsid w:val="00AF0DC8"/>
    <w:rsid w:val="00B07AB2"/>
    <w:rsid w:val="00B238C4"/>
    <w:rsid w:val="00B2428E"/>
    <w:rsid w:val="00B4435A"/>
    <w:rsid w:val="00B54190"/>
    <w:rsid w:val="00B65A1A"/>
    <w:rsid w:val="00B8009A"/>
    <w:rsid w:val="00B8595A"/>
    <w:rsid w:val="00BA0E3E"/>
    <w:rsid w:val="00BC10DA"/>
    <w:rsid w:val="00BC76D9"/>
    <w:rsid w:val="00BF6DF3"/>
    <w:rsid w:val="00C01B10"/>
    <w:rsid w:val="00C02225"/>
    <w:rsid w:val="00C14C8D"/>
    <w:rsid w:val="00C164B6"/>
    <w:rsid w:val="00C201B9"/>
    <w:rsid w:val="00C327A6"/>
    <w:rsid w:val="00C41E46"/>
    <w:rsid w:val="00C46520"/>
    <w:rsid w:val="00C71ECE"/>
    <w:rsid w:val="00C81AC0"/>
    <w:rsid w:val="00C85C5D"/>
    <w:rsid w:val="00C96129"/>
    <w:rsid w:val="00C97D6C"/>
    <w:rsid w:val="00CA314F"/>
    <w:rsid w:val="00CA3FFD"/>
    <w:rsid w:val="00CA538F"/>
    <w:rsid w:val="00CC488A"/>
    <w:rsid w:val="00CF5B68"/>
    <w:rsid w:val="00D03B74"/>
    <w:rsid w:val="00D10876"/>
    <w:rsid w:val="00D11806"/>
    <w:rsid w:val="00D13A85"/>
    <w:rsid w:val="00D24DA9"/>
    <w:rsid w:val="00D33BE7"/>
    <w:rsid w:val="00D5364E"/>
    <w:rsid w:val="00D546EC"/>
    <w:rsid w:val="00D825FD"/>
    <w:rsid w:val="00D84C6A"/>
    <w:rsid w:val="00DA19EF"/>
    <w:rsid w:val="00DC628C"/>
    <w:rsid w:val="00DF6348"/>
    <w:rsid w:val="00DF75A8"/>
    <w:rsid w:val="00E172B9"/>
    <w:rsid w:val="00E423AE"/>
    <w:rsid w:val="00E54B23"/>
    <w:rsid w:val="00E72471"/>
    <w:rsid w:val="00E829BF"/>
    <w:rsid w:val="00E84DD3"/>
    <w:rsid w:val="00E91879"/>
    <w:rsid w:val="00EA09FC"/>
    <w:rsid w:val="00EA5ABC"/>
    <w:rsid w:val="00EC6D2E"/>
    <w:rsid w:val="00F01578"/>
    <w:rsid w:val="00F059FC"/>
    <w:rsid w:val="00F132E8"/>
    <w:rsid w:val="00F537BB"/>
    <w:rsid w:val="00F57AB3"/>
    <w:rsid w:val="00F66736"/>
    <w:rsid w:val="00FD0A37"/>
    <w:rsid w:val="00FD50E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ru v:ext="edit" colors="blue"/>
      <o:colormenu v:ext="edit" fillcolor="none" strokecolor="none"/>
    </o:shapedefaults>
    <o:shapelayout v:ext="edit">
      <o:idmap v:ext="edit" data="1"/>
      <o:rules v:ext="edit">
        <o:r id="V:Rule15" type="connector" idref="#_x0000_s1398"/>
        <o:r id="V:Rule17" type="connector" idref="#_x0000_s169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D4"/>
    <w:pPr>
      <w:widowControl w:val="0"/>
    </w:pPr>
  </w:style>
  <w:style w:type="paragraph" w:styleId="1">
    <w:name w:val="heading 1"/>
    <w:basedOn w:val="a"/>
    <w:link w:val="10"/>
    <w:uiPriority w:val="9"/>
    <w:qFormat/>
    <w:rsid w:val="00337B4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0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00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0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00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2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62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37B4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337B47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9B168E"/>
    <w:rPr>
      <w:b/>
      <w:bCs/>
    </w:rPr>
  </w:style>
  <w:style w:type="character" w:styleId="ab">
    <w:name w:val="Emphasis"/>
    <w:basedOn w:val="a0"/>
    <w:uiPriority w:val="20"/>
    <w:qFormat/>
    <w:rsid w:val="009B168E"/>
    <w:rPr>
      <w:i/>
      <w:iCs/>
    </w:rPr>
  </w:style>
  <w:style w:type="paragraph" w:styleId="ac">
    <w:name w:val="List Paragraph"/>
    <w:basedOn w:val="a"/>
    <w:uiPriority w:val="34"/>
    <w:qFormat/>
    <w:rsid w:val="007E4432"/>
    <w:pPr>
      <w:ind w:leftChars="200" w:left="480"/>
    </w:pPr>
  </w:style>
  <w:style w:type="table" w:styleId="ad">
    <w:name w:val="Table Grid"/>
    <w:basedOn w:val="a1"/>
    <w:uiPriority w:val="59"/>
    <w:rsid w:val="00892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892B80"/>
    <w:rPr>
      <w:color w:val="808080"/>
    </w:rPr>
  </w:style>
  <w:style w:type="paragraph" w:styleId="Web">
    <w:name w:val="Normal (Web)"/>
    <w:basedOn w:val="a"/>
    <w:uiPriority w:val="99"/>
    <w:unhideWhenUsed/>
    <w:rsid w:val="00892B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edit?o=U&amp;video_id=0lPygfux6w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https://www.youtube.com/edit?o=U&amp;video_id=LUC3qVTiyp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edit?o=U&amp;video_id=jSGs988cVg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dit?o=U&amp;video_id=OMdnVQOKh5I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youtube.com/edit?o=U&amp;video_id=C75ZXbm2Bx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F47483-95C1-4F0C-A811-34486D90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顧書華</cp:lastModifiedBy>
  <cp:revision>13</cp:revision>
  <cp:lastPrinted>2018-05-27T07:05:00Z</cp:lastPrinted>
  <dcterms:created xsi:type="dcterms:W3CDTF">2018-07-03T01:24:00Z</dcterms:created>
  <dcterms:modified xsi:type="dcterms:W3CDTF">2018-07-03T05:59:00Z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